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DD93" w14:textId="5F782C71" w:rsidR="00964CB4" w:rsidRDefault="00964CB4" w:rsidP="00C70E05">
      <w:pPr>
        <w:jc w:val="center"/>
        <w:rPr>
          <w:b/>
          <w:color w:val="7030A0"/>
          <w:sz w:val="48"/>
          <w:szCs w:val="48"/>
        </w:rPr>
      </w:pPr>
      <w:r w:rsidRPr="00B4234B">
        <w:rPr>
          <w:noProof/>
          <w:color w:val="000000" w:themeColor="text1"/>
          <w:sz w:val="56"/>
          <w:szCs w:val="56"/>
        </w:rPr>
        <w:drawing>
          <wp:inline distT="0" distB="0" distL="0" distR="0" wp14:anchorId="204DD441" wp14:editId="07563F7D">
            <wp:extent cx="5943600" cy="2066925"/>
            <wp:effectExtent l="0" t="0" r="0" b="9525"/>
            <wp:docPr id="1" name="Picture 1" descr="\\isi-okc-business\ophic\implementation\southwest\Vaught\Heartlan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-okc-business\ophic\implementation\southwest\Vaught\Heartlan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75F0" w14:textId="6BC254D3" w:rsidR="00964CB4" w:rsidRDefault="00964CB4" w:rsidP="00C70E05">
      <w:pPr>
        <w:jc w:val="center"/>
        <w:rPr>
          <w:b/>
          <w:color w:val="7030A0"/>
          <w:sz w:val="48"/>
          <w:szCs w:val="48"/>
        </w:rPr>
      </w:pPr>
      <w:r w:rsidRPr="00964CB4">
        <w:rPr>
          <w:noProof/>
          <w:color w:val="7030A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F6963" wp14:editId="33410D87">
                <wp:simplePos x="0" y="0"/>
                <wp:positionH relativeFrom="column">
                  <wp:posOffset>-596900</wp:posOffset>
                </wp:positionH>
                <wp:positionV relativeFrom="paragraph">
                  <wp:posOffset>539750</wp:posOffset>
                </wp:positionV>
                <wp:extent cx="71247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809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0B42" w14:textId="3420FBB2" w:rsidR="00964CB4" w:rsidRPr="00964CB4" w:rsidRDefault="00964CB4" w:rsidP="00964CB4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64CB4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Prior Authorizations: Maximizing your impact</w:t>
                            </w:r>
                          </w:p>
                          <w:p w14:paraId="53EFBC71" w14:textId="77777777" w:rsidR="00964CB4" w:rsidRPr="00964CB4" w:rsidRDefault="00964CB4" w:rsidP="00964CB4">
                            <w:pPr>
                              <w:jc w:val="center"/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64CB4">
                              <w:rPr>
                                <w:color w:val="7030A0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14:paraId="2F1D103F" w14:textId="5E433886" w:rsidR="00964CB4" w:rsidRPr="00964CB4" w:rsidRDefault="00964CB4" w:rsidP="00964CB4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64CB4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Letters of Medical Necessity</w:t>
                            </w:r>
                            <w:r w:rsidRPr="00964CB4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: </w:t>
                            </w:r>
                          </w:p>
                          <w:p w14:paraId="2C69A17C" w14:textId="193D11A0" w:rsidR="00964CB4" w:rsidRPr="00964CB4" w:rsidRDefault="00964CB4" w:rsidP="00964C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64CB4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Really, it is okay to say, “No,” sometimes…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pt;margin-top:42.5pt;width:561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otLAIAAEoEAAAOAAAAZHJzL2Uyb0RvYy54bWysVNtu2zAMfR+wfxD0vviCpEmMOkWXrsOA&#10;7gK0+wBalmNhsuhJSuzs60fJaZZ1exrmB0EUqSPyHNLXN2On2UFap9CUPJulnEkjsFZmV/KvT/dv&#10;Vpw5D6YGjUaW/Cgdv9m8fnU99IXMsUVdS8sIxLhi6Eveet8XSeJEKztwM+ylIWeDtgNPpt0ltYWB&#10;0Dud5Gl6lQxo696ikM7R6d3k5JuI3zRS+M9N46RnuuSUm4+rjWsV1mRzDcXOQt8qcUoD/iGLDpSh&#10;R89Qd+CB7a36A6pTwqLDxs8Edgk2jRIy1kDVZOmLah5b6GWshchx/Zkm9/9gxafDF8tUXfI8W3Jm&#10;oCORnuTo2VscWR74GXpXUNhjT4F+pGPSOdbq+gcU3xwzuG3B7OSttTi0EmrKLws3k4urE44LINXw&#10;EWt6BvYeI9DY2C6QR3QwQiedjmdtQiqCDpdZPl+m5BLky1bpermI6iVQPF/vrfPvJXYsbEpuSfwI&#10;D4cH50M6UDyHhNccalXfK62jERpObrVlB6BWASGk8VexiBeR2rCh5OtFvphI+A3F7qozRhq/v0F0&#10;ylPTa9WVfHUOgiJQ987UsSU9KD3tKWttTlwG+iYi/ViNJ20qrI/EqsWpuWkYadOi/cHZQI1dcvd9&#10;D1Zypj8YUmadzedhEqIxXyxzMuylp7r0gBEEVXLP2bTd+jg9gTODt6RgoyK3Qeopk1Ou1LCR8tNw&#10;hYm4tGPUr1/A5icAAAD//wMAUEsDBBQABgAIAAAAIQCAQC+c4AAAAAsBAAAPAAAAZHJzL2Rvd25y&#10;ZXYueG1sTI9BT8MwDIXvSPyHyEjctmSDrqU0nRACiStjmsQta01T0ThVk7WFX493Gifbek/P3yu2&#10;s+vEiENoPWlYLRUIpMrXLTUa9h+viwxEiIZq03lCDT8YYFteXxUmr/1E7zjuYiM4hEJuNNgY+1zK&#10;UFl0Jix9j8Talx+ciXwOjawHM3G46+RaqY10piX+YE2Pzxar793JaTiM+3R62/ymdpUe+vCZ2Ji8&#10;WK1vb+anRxAR53gxwxmf0aFkpqM/UR1Ep2HxcM9dooYs4Xk2qHXG21HDXaoUyLKQ/zuUfwAAAP//&#10;AwBQSwECLQAUAAYACAAAACEAtoM4kv4AAADhAQAAEwAAAAAAAAAAAAAAAAAAAAAAW0NvbnRlbnRf&#10;VHlwZXNdLnhtbFBLAQItABQABgAIAAAAIQA4/SH/1gAAAJQBAAALAAAAAAAAAAAAAAAAAC8BAABf&#10;cmVscy8ucmVsc1BLAQItABQABgAIAAAAIQC9m5otLAIAAEoEAAAOAAAAAAAAAAAAAAAAAC4CAABk&#10;cnMvZTJvRG9jLnhtbFBLAQItABQABgAIAAAAIQCAQC+c4AAAAAsBAAAPAAAAAAAAAAAAAAAAAIYE&#10;AABkcnMvZG93bnJldi54bWxQSwUGAAAAAAQABADzAAAAkwUAAAAA&#10;" fillcolor="#70ad47 [3209]">
                <v:textbox>
                  <w:txbxContent>
                    <w:p w14:paraId="5ACF0B42" w14:textId="3420FBB2" w:rsidR="00964CB4" w:rsidRPr="00964CB4" w:rsidRDefault="00964CB4" w:rsidP="00964CB4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964CB4">
                        <w:rPr>
                          <w:b/>
                          <w:color w:val="7030A0"/>
                          <w:sz w:val="56"/>
                          <w:szCs w:val="56"/>
                        </w:rPr>
                        <w:t>Prior Authorizations: Maximizing your impact</w:t>
                      </w:r>
                    </w:p>
                    <w:p w14:paraId="53EFBC71" w14:textId="77777777" w:rsidR="00964CB4" w:rsidRPr="00964CB4" w:rsidRDefault="00964CB4" w:rsidP="00964CB4">
                      <w:pPr>
                        <w:jc w:val="center"/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964CB4">
                        <w:rPr>
                          <w:color w:val="7030A0"/>
                          <w:sz w:val="56"/>
                          <w:szCs w:val="56"/>
                        </w:rPr>
                        <w:t>&amp;</w:t>
                      </w:r>
                    </w:p>
                    <w:p w14:paraId="2F1D103F" w14:textId="5E433886" w:rsidR="00964CB4" w:rsidRPr="00964CB4" w:rsidRDefault="00964CB4" w:rsidP="00964CB4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964CB4">
                        <w:rPr>
                          <w:color w:val="7030A0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b/>
                          <w:color w:val="7030A0"/>
                          <w:sz w:val="56"/>
                          <w:szCs w:val="56"/>
                        </w:rPr>
                        <w:t>Letters of Medical Necessity</w:t>
                      </w:r>
                      <w:r w:rsidRPr="00964CB4">
                        <w:rPr>
                          <w:b/>
                          <w:color w:val="7030A0"/>
                          <w:sz w:val="56"/>
                          <w:szCs w:val="56"/>
                        </w:rPr>
                        <w:t xml:space="preserve">: </w:t>
                      </w:r>
                    </w:p>
                    <w:p w14:paraId="2C69A17C" w14:textId="193D11A0" w:rsidR="00964CB4" w:rsidRPr="00964CB4" w:rsidRDefault="00964CB4" w:rsidP="00964C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64CB4">
                        <w:rPr>
                          <w:b/>
                          <w:color w:val="7030A0"/>
                          <w:sz w:val="56"/>
                          <w:szCs w:val="56"/>
                        </w:rPr>
                        <w:t>Really, it is okay to say, “No,” sometimes…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AB800" w14:textId="53B04700" w:rsidR="00B4234B" w:rsidRDefault="00B4234B" w:rsidP="00C70E05">
      <w:pPr>
        <w:jc w:val="center"/>
        <w:rPr>
          <w:color w:val="7030A0"/>
          <w:sz w:val="56"/>
          <w:szCs w:val="56"/>
        </w:rPr>
      </w:pPr>
    </w:p>
    <w:p w14:paraId="46C35462" w14:textId="77777777" w:rsidR="00964CB4" w:rsidRDefault="00964CB4" w:rsidP="00964CB4">
      <w:pPr>
        <w:jc w:val="center"/>
        <w:rPr>
          <w:color w:val="000000" w:themeColor="text1"/>
          <w:sz w:val="56"/>
          <w:szCs w:val="56"/>
        </w:rPr>
      </w:pPr>
      <w:r w:rsidRPr="00964CB4">
        <w:rPr>
          <w:b/>
          <w:color w:val="000000" w:themeColor="text1"/>
          <w:sz w:val="56"/>
          <w:szCs w:val="56"/>
        </w:rPr>
        <w:t>Presenters:</w:t>
      </w:r>
      <w:r>
        <w:rPr>
          <w:color w:val="000000" w:themeColor="text1"/>
          <w:sz w:val="56"/>
          <w:szCs w:val="56"/>
        </w:rPr>
        <w:t xml:space="preserve"> </w:t>
      </w:r>
    </w:p>
    <w:p w14:paraId="29A39337" w14:textId="6D05C002" w:rsidR="00964CB4" w:rsidRDefault="00964CB4" w:rsidP="00964CB4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Julie </w:t>
      </w:r>
      <w:proofErr w:type="spellStart"/>
      <w:r>
        <w:rPr>
          <w:color w:val="000000" w:themeColor="text1"/>
          <w:sz w:val="56"/>
          <w:szCs w:val="56"/>
        </w:rPr>
        <w:t>Kaylor</w:t>
      </w:r>
      <w:proofErr w:type="spellEnd"/>
      <w:r>
        <w:rPr>
          <w:color w:val="000000" w:themeColor="text1"/>
          <w:sz w:val="56"/>
          <w:szCs w:val="56"/>
        </w:rPr>
        <w:t xml:space="preserve">, MS, LCGC </w:t>
      </w:r>
    </w:p>
    <w:p w14:paraId="10A40F8E" w14:textId="21562331" w:rsidR="0048128F" w:rsidRDefault="0048128F" w:rsidP="00964CB4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Erin Beaver, MS, CGC </w:t>
      </w:r>
    </w:p>
    <w:p w14:paraId="54A3C403" w14:textId="098A1C8E" w:rsidR="00964CB4" w:rsidRDefault="00964CB4" w:rsidP="00B4234B">
      <w:pPr>
        <w:jc w:val="center"/>
        <w:rPr>
          <w:b/>
          <w:color w:val="000000" w:themeColor="text1"/>
          <w:sz w:val="56"/>
          <w:szCs w:val="56"/>
        </w:rPr>
      </w:pPr>
      <w:bookmarkStart w:id="0" w:name="_GoBack"/>
      <w:bookmarkEnd w:id="0"/>
    </w:p>
    <w:p w14:paraId="5B54F082" w14:textId="77777777" w:rsidR="00964CB4" w:rsidRPr="00382368" w:rsidRDefault="00964CB4" w:rsidP="00964CB4">
      <w:pPr>
        <w:jc w:val="center"/>
        <w:rPr>
          <w:b/>
          <w:color w:val="000000" w:themeColor="text1"/>
          <w:sz w:val="56"/>
          <w:szCs w:val="56"/>
        </w:rPr>
      </w:pPr>
      <w:r w:rsidRPr="00382368">
        <w:rPr>
          <w:b/>
          <w:color w:val="000000" w:themeColor="text1"/>
          <w:sz w:val="56"/>
          <w:szCs w:val="56"/>
        </w:rPr>
        <w:t>September 17</w:t>
      </w:r>
      <w:r w:rsidRPr="00382368">
        <w:rPr>
          <w:b/>
          <w:color w:val="000000" w:themeColor="text1"/>
          <w:sz w:val="56"/>
          <w:szCs w:val="56"/>
          <w:vertAlign w:val="superscript"/>
        </w:rPr>
        <w:t>th</w:t>
      </w:r>
      <w:r w:rsidRPr="00382368">
        <w:rPr>
          <w:b/>
          <w:color w:val="000000" w:themeColor="text1"/>
          <w:sz w:val="56"/>
          <w:szCs w:val="56"/>
        </w:rPr>
        <w:t xml:space="preserve"> at 12:00 CST</w:t>
      </w:r>
    </w:p>
    <w:p w14:paraId="1CE7BD85" w14:textId="1D856B55" w:rsidR="00B4234B" w:rsidRPr="00FD42DC" w:rsidRDefault="00964CB4" w:rsidP="00B4234B">
      <w:pPr>
        <w:jc w:val="center"/>
        <w:rPr>
          <w:color w:val="000000" w:themeColor="text1"/>
          <w:sz w:val="40"/>
          <w:szCs w:val="40"/>
        </w:rPr>
      </w:pPr>
      <w:r w:rsidRPr="00FD42DC">
        <w:rPr>
          <w:color w:val="000000" w:themeColor="text1"/>
          <w:sz w:val="40"/>
          <w:szCs w:val="40"/>
        </w:rPr>
        <w:t>No charge</w:t>
      </w:r>
    </w:p>
    <w:p w14:paraId="2FD7A12E" w14:textId="16299237" w:rsidR="00FD42DC" w:rsidRPr="00FD42DC" w:rsidRDefault="00FD42DC" w:rsidP="00B4234B">
      <w:pPr>
        <w:jc w:val="center"/>
        <w:rPr>
          <w:rFonts w:ascii="Helvetica" w:hAnsi="Helvetica" w:cs="Helvetica"/>
          <w:color w:val="232333"/>
          <w:sz w:val="56"/>
          <w:szCs w:val="56"/>
          <w:shd w:val="clear" w:color="auto" w:fill="FFFFFF"/>
        </w:rPr>
      </w:pPr>
      <w:r>
        <w:rPr>
          <w:b/>
          <w:color w:val="000000" w:themeColor="text1"/>
          <w:sz w:val="44"/>
          <w:szCs w:val="44"/>
        </w:rPr>
        <w:t xml:space="preserve"> </w:t>
      </w:r>
      <w:r w:rsidRPr="00FD42DC">
        <w:rPr>
          <w:b/>
          <w:color w:val="000000" w:themeColor="text1"/>
          <w:sz w:val="56"/>
          <w:szCs w:val="56"/>
        </w:rPr>
        <w:t>Zoom Link:</w:t>
      </w:r>
      <w:r w:rsidR="00B4234B" w:rsidRPr="00FD42DC">
        <w:rPr>
          <w:color w:val="000000" w:themeColor="text1"/>
          <w:sz w:val="56"/>
          <w:szCs w:val="56"/>
        </w:rPr>
        <w:t xml:space="preserve"> </w:t>
      </w:r>
      <w:r w:rsidR="0048128F" w:rsidRPr="00FD42DC">
        <w:rPr>
          <w:rFonts w:ascii="Helvetica" w:hAnsi="Helvetica" w:cs="Helvetica"/>
          <w:color w:val="232333"/>
          <w:sz w:val="56"/>
          <w:szCs w:val="56"/>
          <w:shd w:val="clear" w:color="auto" w:fill="FFFFFF"/>
        </w:rPr>
        <w:t> </w:t>
      </w:r>
    </w:p>
    <w:p w14:paraId="7FD517F3" w14:textId="313A97A0" w:rsidR="00B4234B" w:rsidRPr="00B4234B" w:rsidRDefault="0048128F" w:rsidP="00B4234B">
      <w:pPr>
        <w:jc w:val="center"/>
        <w:rPr>
          <w:color w:val="000000" w:themeColor="text1"/>
          <w:sz w:val="56"/>
          <w:szCs w:val="56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https://zoom.us/j/95143516723?pwd=ejdITVNXeVo0T0I4K3VhVXFKdzZkdz09</w:t>
        </w:r>
      </w:hyperlink>
    </w:p>
    <w:sectPr w:rsidR="00B4234B" w:rsidRPr="00B4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05"/>
    <w:rsid w:val="001273FD"/>
    <w:rsid w:val="00382368"/>
    <w:rsid w:val="0048128F"/>
    <w:rsid w:val="006A33B2"/>
    <w:rsid w:val="00964CB4"/>
    <w:rsid w:val="00A428C2"/>
    <w:rsid w:val="00B4234B"/>
    <w:rsid w:val="00C70E05"/>
    <w:rsid w:val="00E36F54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FD64"/>
  <w15:chartTrackingRefBased/>
  <w15:docId w15:val="{A3A1445E-135A-426E-B1DF-4F8A629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5143516723?pwd=ejdITVNXeVo0T0I4K3VhVXFKdzZk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 Cara K.  (HSC)</dc:creator>
  <cp:keywords/>
  <dc:description/>
  <cp:lastModifiedBy>Vaught, Cara K.  (HSC)</cp:lastModifiedBy>
  <cp:revision>2</cp:revision>
  <dcterms:created xsi:type="dcterms:W3CDTF">2021-08-31T15:36:00Z</dcterms:created>
  <dcterms:modified xsi:type="dcterms:W3CDTF">2021-08-31T15:36:00Z</dcterms:modified>
</cp:coreProperties>
</file>